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0A08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val="single" w:color="1F1F1F"/>
        </w:rPr>
        <w:t>Questions posées à l'optométriste</w:t>
      </w:r>
    </w:p>
    <w:p w14:paraId="6923B0B1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1-Avec combien de patients par jours travaillez-vous ?</w:t>
      </w:r>
    </w:p>
    <w:p w14:paraId="193E63B3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bookmarkStart w:id="0" w:name="_GoBack"/>
      <w:bookmarkEnd w:id="0"/>
    </w:p>
    <w:p w14:paraId="09838500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2-Combien de clients référez-vous à un ophtalmologiste ?</w:t>
      </w:r>
    </w:p>
    <w:p w14:paraId="1592029B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(Quel pourcentage référez-vous à ce spécialiste)</w:t>
      </w:r>
    </w:p>
    <w:p w14:paraId="1D7AB13A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 xml:space="preserve">  </w:t>
      </w:r>
    </w:p>
    <w:p w14:paraId="06EDCB66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3-Y-a-t-il des cas spécifiques où vous devez/pouvez prescrire des lunettes teintées (lunettes soleil/verres transitions) ?</w:t>
      </w:r>
    </w:p>
    <w:p w14:paraId="6BA0CCE9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12E20414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4-Y-a-t-il un ordre à suivre (dans les tests) lors d’un examen de la vue ?</w:t>
      </w:r>
    </w:p>
    <w:p w14:paraId="03C32971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71199409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5-Y-a-t-il d’autres tests qui ne font pas partie d’un examen de la vue que vous effectués en plus pour valider/vérifier une condition/un diagnostic ?</w:t>
      </w:r>
    </w:p>
    <w:p w14:paraId="7D51221D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2C96B4B0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 xml:space="preserve">6-Lorsque vous traiter des enfants en bas âge, changez-vous un peu l’ordre des tests ou changez-vous les tests en tant que tels ? </w:t>
      </w:r>
      <w:proofErr w:type="gramStart"/>
      <w:r w:rsidRPr="00773795">
        <w:rPr>
          <w:rFonts w:ascii="Times" w:hAnsi="Times" w:cs="Times"/>
          <w:color w:val="1F1F1F"/>
          <w:u w:color="1F1F1F"/>
        </w:rPr>
        <w:t>Ou</w:t>
      </w:r>
      <w:proofErr w:type="gramEnd"/>
      <w:r w:rsidRPr="00773795">
        <w:rPr>
          <w:rFonts w:ascii="Times" w:hAnsi="Times" w:cs="Times"/>
          <w:color w:val="1F1F1F"/>
          <w:u w:color="1F1F1F"/>
        </w:rPr>
        <w:t xml:space="preserve"> changez-vous votre procédure ?</w:t>
      </w:r>
    </w:p>
    <w:p w14:paraId="2C9E8B0C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59490D4C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7-Si vous savez qu’un patient est atteint d’une condition déjà déterminée (simplement faire un suivi), passez-vous quand même tous les tests habituels d’un examen de la vue ?</w:t>
      </w:r>
    </w:p>
    <w:p w14:paraId="628FF074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470875CC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8-Suite à une chirurgie aux yeux (chirurgie au laser, opération glaucome/cataracte), est-ce que l’optométriste fait un suivi avec le patient, est-ce l’ophtalmologue ou les deux travaillent ensemble ?</w:t>
      </w:r>
    </w:p>
    <w:p w14:paraId="2A9BDCEA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3876D3A0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9- Y-a-t-il d’autres conditions médicales comme le diabète ou le tabagisme qui peuvent affecter la vue ?</w:t>
      </w:r>
    </w:p>
    <w:p w14:paraId="41A17A11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6AD4A8F4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10- Quelles sont les différences entre les deux machines évaluant le champ visuel ? FDT et celui de la SAAQ ? Faut-il avoir un papier quelconque pour passer celui de la SAAQ ?</w:t>
      </w:r>
    </w:p>
    <w:p w14:paraId="7B627D1E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0C66D812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11-Y-a-t-il des vitamines essentielles pour garder une bonne santé oculaire ? Pouvez-vous toutes les prescrire ? Y-en-a-t-il pas que l’on peut s’en procurer à la pharmacie ? Et les suppléments ?    </w:t>
      </w:r>
    </w:p>
    <w:p w14:paraId="607BDADE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0A88568F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2B6D729C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val="single" w:color="1F1F1F"/>
        </w:rPr>
        <w:t>Questions posées à l'opticien</w:t>
      </w:r>
    </w:p>
    <w:p w14:paraId="20D2892A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47E4D677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>1- Quels sont les outils qui pourraient être offerts aux patients, mais qui sont moins communs ? (Autres que les lunettes et les verres de contact)</w:t>
      </w:r>
    </w:p>
    <w:p w14:paraId="310474A3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12FB7027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  <w:r w:rsidRPr="00773795">
        <w:rPr>
          <w:rFonts w:ascii="Times" w:hAnsi="Times" w:cs="Times"/>
          <w:color w:val="1F1F1F"/>
          <w:u w:color="1F1F1F"/>
        </w:rPr>
        <w:t xml:space="preserve">2-Y-a-t-il des verres en plastiques ? </w:t>
      </w:r>
      <w:proofErr w:type="gramStart"/>
      <w:r w:rsidRPr="00773795">
        <w:rPr>
          <w:rFonts w:ascii="Times" w:hAnsi="Times" w:cs="Times"/>
          <w:color w:val="1F1F1F"/>
          <w:u w:color="1F1F1F"/>
        </w:rPr>
        <w:t>ou</w:t>
      </w:r>
      <w:proofErr w:type="gramEnd"/>
      <w:r w:rsidRPr="00773795">
        <w:rPr>
          <w:rFonts w:ascii="Times" w:hAnsi="Times" w:cs="Times"/>
          <w:color w:val="1F1F1F"/>
          <w:u w:color="1F1F1F"/>
        </w:rPr>
        <w:t xml:space="preserve"> y-a-t-il des verres composés de vitre/plastique/polymère, etc. (ou une combinaison) ?</w:t>
      </w:r>
    </w:p>
    <w:p w14:paraId="530A40F6" w14:textId="77777777" w:rsidR="00773795" w:rsidRPr="00773795" w:rsidRDefault="00773795" w:rsidP="0077379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u w:color="1F1F1F"/>
        </w:rPr>
      </w:pPr>
    </w:p>
    <w:p w14:paraId="4B6B116E" w14:textId="77777777" w:rsidR="007C6F9A" w:rsidRPr="00773795" w:rsidRDefault="00773795" w:rsidP="00773795">
      <w:r w:rsidRPr="00773795">
        <w:rPr>
          <w:rFonts w:ascii="Times" w:hAnsi="Times" w:cs="Times"/>
          <w:color w:val="1F1F1F"/>
          <w:u w:color="1F1F1F"/>
        </w:rPr>
        <w:t xml:space="preserve">3-Est-ce que la monture d’une paire de lunettes à prescription affecte la divergence/convergence (la correction de la vue) ? </w:t>
      </w:r>
      <w:proofErr w:type="gramStart"/>
      <w:r w:rsidRPr="00773795">
        <w:rPr>
          <w:rFonts w:ascii="Times" w:hAnsi="Times" w:cs="Times"/>
          <w:color w:val="1F1F1F"/>
          <w:u w:color="1F1F1F"/>
        </w:rPr>
        <w:t>Ou</w:t>
      </w:r>
      <w:proofErr w:type="gramEnd"/>
      <w:r w:rsidRPr="00773795">
        <w:rPr>
          <w:rFonts w:ascii="Times" w:hAnsi="Times" w:cs="Times"/>
          <w:color w:val="1F1F1F"/>
          <w:u w:color="1F1F1F"/>
        </w:rPr>
        <w:t xml:space="preserve"> est-ce quelque chose d’ordre esthétique ?</w:t>
      </w:r>
    </w:p>
    <w:sectPr w:rsidR="007C6F9A" w:rsidRPr="00773795" w:rsidSect="006142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5"/>
    <w:rsid w:val="00614224"/>
    <w:rsid w:val="006B1D3C"/>
    <w:rsid w:val="00773795"/>
    <w:rsid w:val="007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28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Champagne</dc:creator>
  <cp:keywords/>
  <dc:description/>
  <cp:lastModifiedBy>Gabrielle Champagne</cp:lastModifiedBy>
  <cp:revision>2</cp:revision>
  <dcterms:created xsi:type="dcterms:W3CDTF">2015-05-13T21:51:00Z</dcterms:created>
  <dcterms:modified xsi:type="dcterms:W3CDTF">2015-05-14T02:13:00Z</dcterms:modified>
</cp:coreProperties>
</file>